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65" w:rsidRDefault="007C2C92">
      <w:r>
        <w:rPr>
          <w:rFonts w:hint="eastAsia"/>
        </w:rPr>
        <w:t>附件：</w:t>
      </w:r>
    </w:p>
    <w:p w:rsidR="004B3F65" w:rsidRDefault="007C2C92">
      <w:pPr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 w:val="30"/>
        </w:rPr>
        <w:t>暨南大学化学与材料学院本科毕业论文（设计）选题申报表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4B3F65" w:rsidTr="000C36FB">
        <w:trPr>
          <w:cantSplit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陈登洁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副研究员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D34366" w:rsidP="000C36FB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能</w:t>
            </w:r>
            <w:proofErr w:type="gramStart"/>
            <w:r>
              <w:rPr>
                <w:rFonts w:hint="eastAsia"/>
                <w:sz w:val="24"/>
              </w:rPr>
              <w:t>源</w:t>
            </w:r>
            <w:r w:rsidR="00BB5A6A">
              <w:rPr>
                <w:rFonts w:hint="eastAsia"/>
                <w:sz w:val="24"/>
              </w:rPr>
              <w:t>材料</w:t>
            </w:r>
            <w:proofErr w:type="gramEnd"/>
            <w:r>
              <w:rPr>
                <w:rFonts w:hint="eastAsia"/>
                <w:sz w:val="24"/>
              </w:rPr>
              <w:t>、固</w:t>
            </w:r>
            <w:r w:rsidR="000C36FB">
              <w:rPr>
                <w:rFonts w:hint="eastAsia"/>
                <w:sz w:val="24"/>
              </w:rPr>
              <w:t>态电</w:t>
            </w:r>
            <w:r>
              <w:rPr>
                <w:rFonts w:hint="eastAsia"/>
                <w:sz w:val="24"/>
              </w:rPr>
              <w:t>化学</w:t>
            </w:r>
          </w:p>
        </w:tc>
      </w:tr>
      <w:tr w:rsidR="004B3F65" w:rsidTr="000C36FB">
        <w:trPr>
          <w:cantSplit/>
          <w:trHeight w:val="59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4B3F65" w:rsidTr="000C36FB">
        <w:trPr>
          <w:cantSplit/>
          <w:trHeight w:val="59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880D34" w:rsidP="00D343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高价离子</w:t>
            </w:r>
            <w:r>
              <w:rPr>
                <w:rFonts w:hint="eastAsia"/>
                <w:sz w:val="24"/>
              </w:rPr>
              <w:t>/</w:t>
            </w:r>
            <w:r w:rsidR="00DA0164">
              <w:rPr>
                <w:rFonts w:hint="eastAsia"/>
                <w:sz w:val="24"/>
              </w:rPr>
              <w:t>非金属</w:t>
            </w:r>
            <w:r w:rsidR="002C3121">
              <w:rPr>
                <w:rFonts w:hint="eastAsia"/>
                <w:sz w:val="24"/>
              </w:rPr>
              <w:t>离子</w:t>
            </w:r>
            <w:r>
              <w:rPr>
                <w:rFonts w:hint="eastAsia"/>
                <w:sz w:val="24"/>
              </w:rPr>
              <w:t>共</w:t>
            </w:r>
            <w:r w:rsidR="002C3121">
              <w:rPr>
                <w:rFonts w:hint="eastAsia"/>
                <w:sz w:val="24"/>
              </w:rPr>
              <w:t>掺杂</w:t>
            </w:r>
            <w:proofErr w:type="gramStart"/>
            <w:r w:rsidR="00BB5A6A">
              <w:rPr>
                <w:rFonts w:hint="eastAsia"/>
                <w:sz w:val="24"/>
              </w:rPr>
              <w:t>钙钛矿</w:t>
            </w:r>
            <w:r w:rsidR="00D34366">
              <w:rPr>
                <w:rFonts w:hint="eastAsia"/>
                <w:sz w:val="24"/>
              </w:rPr>
              <w:t>型膜分离</w:t>
            </w:r>
            <w:proofErr w:type="gramEnd"/>
            <w:r w:rsidR="00D34366">
              <w:rPr>
                <w:rFonts w:hint="eastAsia"/>
                <w:sz w:val="24"/>
              </w:rPr>
              <w:t>材料及性能</w:t>
            </w:r>
          </w:p>
        </w:tc>
      </w:tr>
      <w:tr w:rsidR="004B3F65" w:rsidTr="000C36FB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880D34" w:rsidRDefault="007C2C92">
            <w:pPr>
              <w:rPr>
                <w:sz w:val="24"/>
              </w:rPr>
            </w:pPr>
            <w:r w:rsidRPr="00880D34">
              <w:rPr>
                <w:rFonts w:hint="eastAsia"/>
                <w:sz w:val="24"/>
              </w:rPr>
              <w:t>①毕业论文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880D34" w:rsidRDefault="007C2C92">
            <w:pPr>
              <w:spacing w:line="480" w:lineRule="auto"/>
              <w:jc w:val="center"/>
            </w:pPr>
            <w:r w:rsidRPr="00880D34"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880D34" w:rsidRDefault="007C2C92" w:rsidP="00880D34">
            <w:pPr>
              <w:rPr>
                <w:sz w:val="24"/>
              </w:rPr>
            </w:pPr>
            <w:r w:rsidRPr="00880D34">
              <w:rPr>
                <w:rFonts w:hint="eastAsia"/>
                <w:sz w:val="24"/>
              </w:rPr>
              <w:t>①科研</w:t>
            </w:r>
          </w:p>
        </w:tc>
      </w:tr>
      <w:tr w:rsidR="004B3F65" w:rsidTr="000C36FB">
        <w:trPr>
          <w:cantSplit/>
        </w:trPr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rPr>
                <w:sz w:val="28"/>
              </w:rPr>
            </w:pPr>
            <w:r w:rsidRPr="00797967">
              <w:rPr>
                <w:rFonts w:hint="eastAsia"/>
                <w:sz w:val="24"/>
              </w:rPr>
              <w:t>对科研感兴趣、有团队合作精神</w:t>
            </w:r>
          </w:p>
        </w:tc>
      </w:tr>
      <w:tr w:rsidR="004B3F65" w:rsidTr="000C36FB">
        <w:trPr>
          <w:trHeight w:val="5124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6" w:rsidRDefault="007C2C92" w:rsidP="00D34366">
            <w:r>
              <w:rPr>
                <w:rFonts w:hint="eastAsia"/>
              </w:rPr>
              <w:t>请简述本课题的意义、内容、主要任务、预期目标等。</w:t>
            </w:r>
          </w:p>
          <w:p w:rsidR="00D34366" w:rsidRDefault="00D34366" w:rsidP="000C36FB">
            <w:pPr>
              <w:spacing w:line="360" w:lineRule="auto"/>
              <w:ind w:firstLineChars="200" w:firstLine="440"/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我国的能源工业、石油化工是能耗大户，也是环境污染大户。其产品生产、加工过程的反应、分离、浓缩、纯化都迫切需要新的方法，以提高技术水平、降低能耗、减少环境污染。膜技术是新型的高效分离技术，是化学、化学工程、材料科学等多学科交叉的产物。它具有高效、低能耗、工艺简单、便于与其它技术集成等突出优点。膜技术与节能环保、新材料产业、生物产业、新能源产业等战略新兴产业的关系极为密切，在食品、医药等行业也正被重视和采用。因此膜科学技术有望成为推动国家支柱产业发展、改善人类生存环境、提高人们生活质量的共性技术。但由于膜技术体系复杂，在诸多方面的应用还不够成熟。</w:t>
            </w:r>
          </w:p>
          <w:p w:rsidR="00D34366" w:rsidRPr="00D34366" w:rsidRDefault="00D34366" w:rsidP="000C36FB">
            <w:pPr>
              <w:spacing w:line="360" w:lineRule="auto"/>
              <w:ind w:firstLineChars="200" w:firstLine="440"/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拟开展的研究以我国面临的能源和环境问题为背景，以钙钛矿型混合导体</w:t>
            </w:r>
            <w:proofErr w:type="gramStart"/>
            <w:r>
              <w:rPr>
                <w:rFonts w:ascii="宋体" w:cs="宋体" w:hint="eastAsia"/>
                <w:kern w:val="0"/>
                <w:sz w:val="22"/>
                <w:szCs w:val="22"/>
              </w:rPr>
              <w:t>透氧膜为</w:t>
            </w:r>
            <w:proofErr w:type="gramEnd"/>
            <w:r>
              <w:rPr>
                <w:rFonts w:ascii="宋体" w:cs="宋体" w:hint="eastAsia"/>
                <w:kern w:val="0"/>
                <w:sz w:val="22"/>
                <w:szCs w:val="22"/>
              </w:rPr>
              <w:t>研究对象，针对其氧渗透性能较低、抗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中毒能力较差的问题，以</w:t>
            </w:r>
            <w:r w:rsidR="00880D34" w:rsidRPr="00880D34">
              <w:rPr>
                <w:rFonts w:ascii="宋体" w:cs="宋体" w:hint="eastAsia"/>
                <w:kern w:val="0"/>
                <w:sz w:val="22"/>
                <w:szCs w:val="22"/>
              </w:rPr>
              <w:t>高价离子/非金属离子共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掺杂钙钛矿氧化物为策略，开发出具有高氧渗透性能和高抗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中毒性能的钙钛矿型混合导体</w:t>
            </w:r>
            <w:proofErr w:type="gramStart"/>
            <w:r>
              <w:rPr>
                <w:rFonts w:ascii="宋体" w:cs="宋体" w:hint="eastAsia"/>
                <w:kern w:val="0"/>
                <w:sz w:val="22"/>
                <w:szCs w:val="22"/>
              </w:rPr>
              <w:t>透氧膜材料</w:t>
            </w:r>
            <w:proofErr w:type="gramEnd"/>
            <w:r>
              <w:rPr>
                <w:rFonts w:ascii="宋体" w:cs="宋体" w:hint="eastAsia"/>
                <w:kern w:val="0"/>
                <w:sz w:val="22"/>
                <w:szCs w:val="22"/>
              </w:rPr>
              <w:t>及膜反应器；研究成膜理论和成膜的规律，创造膜成型新工艺。另外，相关研究成果可以用于膜法富氧燃烧，预计将节能</w:t>
            </w:r>
            <w:r>
              <w:rPr>
                <w:rFonts w:ascii="宋体" w:cs="宋体"/>
                <w:kern w:val="0"/>
                <w:sz w:val="22"/>
                <w:szCs w:val="22"/>
              </w:rPr>
              <w:t>20%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以上并有效回收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；用于催化裂化装置用富氧再生工艺，有望显著提高装置处理能力及转化率；用于膜催化反应器，有望实现天然气转化与综合利用。</w:t>
            </w:r>
          </w:p>
          <w:p w:rsidR="004B3F65" w:rsidRDefault="00BB5A6A" w:rsidP="000C36FB">
            <w:pPr>
              <w:adjustRightInd w:val="0"/>
              <w:snapToGrid w:val="0"/>
              <w:spacing w:line="360" w:lineRule="auto"/>
              <w:ind w:firstLineChars="200" w:firstLine="420"/>
            </w:pPr>
            <w:r w:rsidRPr="0035500D">
              <w:rPr>
                <w:rFonts w:hint="eastAsia"/>
              </w:rPr>
              <w:t>通过本课题，顺利培养本科生完成毕业论文</w:t>
            </w:r>
            <w:r>
              <w:rPr>
                <w:rFonts w:hint="eastAsia"/>
              </w:rPr>
              <w:t>。</w:t>
            </w:r>
          </w:p>
          <w:p w:rsidR="000C36FB" w:rsidRDefault="000C36FB">
            <w:pPr>
              <w:spacing w:line="480" w:lineRule="auto"/>
              <w:rPr>
                <w:rFonts w:hint="eastAsia"/>
                <w:sz w:val="24"/>
              </w:rPr>
            </w:pPr>
          </w:p>
          <w:p w:rsidR="000C36FB" w:rsidRDefault="000C36FB">
            <w:pPr>
              <w:spacing w:line="480" w:lineRule="auto"/>
              <w:rPr>
                <w:rFonts w:hint="eastAsia"/>
                <w:sz w:val="24"/>
              </w:rPr>
            </w:pPr>
          </w:p>
          <w:p w:rsidR="000C36FB" w:rsidRDefault="000C36FB">
            <w:pPr>
              <w:spacing w:line="480" w:lineRule="auto"/>
              <w:rPr>
                <w:sz w:val="24"/>
              </w:rPr>
            </w:pPr>
          </w:p>
        </w:tc>
      </w:tr>
    </w:tbl>
    <w:p w:rsidR="007C2C92" w:rsidRDefault="007C2C92"/>
    <w:sectPr w:rsidR="007C2C92" w:rsidSect="004B3F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4F8" w:rsidRDefault="008F04F8" w:rsidP="00BB5A6A">
      <w:r>
        <w:separator/>
      </w:r>
    </w:p>
  </w:endnote>
  <w:endnote w:type="continuationSeparator" w:id="0">
    <w:p w:rsidR="008F04F8" w:rsidRDefault="008F04F8" w:rsidP="00BB5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4F8" w:rsidRDefault="008F04F8" w:rsidP="00BB5A6A">
      <w:r>
        <w:separator/>
      </w:r>
    </w:p>
  </w:footnote>
  <w:footnote w:type="continuationSeparator" w:id="0">
    <w:p w:rsidR="008F04F8" w:rsidRDefault="008F04F8" w:rsidP="00BB5A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C34"/>
    <w:rsid w:val="000C36FB"/>
    <w:rsid w:val="002C3121"/>
    <w:rsid w:val="00301833"/>
    <w:rsid w:val="00396980"/>
    <w:rsid w:val="003B3473"/>
    <w:rsid w:val="004B3F65"/>
    <w:rsid w:val="00514798"/>
    <w:rsid w:val="006F0A42"/>
    <w:rsid w:val="007C2C92"/>
    <w:rsid w:val="00880D34"/>
    <w:rsid w:val="008F04F8"/>
    <w:rsid w:val="00BB5A6A"/>
    <w:rsid w:val="00D34366"/>
    <w:rsid w:val="00D6220D"/>
    <w:rsid w:val="00DA0164"/>
    <w:rsid w:val="00E47FE4"/>
    <w:rsid w:val="00FF0C34"/>
    <w:rsid w:val="1677317C"/>
    <w:rsid w:val="26D866C6"/>
    <w:rsid w:val="3D401C09"/>
    <w:rsid w:val="712D55A7"/>
    <w:rsid w:val="7C5C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F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5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5A6A"/>
    <w:rPr>
      <w:kern w:val="2"/>
      <w:sz w:val="18"/>
      <w:szCs w:val="18"/>
    </w:rPr>
  </w:style>
  <w:style w:type="paragraph" w:styleId="a4">
    <w:name w:val="footer"/>
    <w:basedOn w:val="a"/>
    <w:link w:val="Char0"/>
    <w:rsid w:val="00BB5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5A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微软中国</dc:creator>
  <cp:lastModifiedBy>A</cp:lastModifiedBy>
  <cp:revision>3</cp:revision>
  <dcterms:created xsi:type="dcterms:W3CDTF">2019-06-11T08:48:00Z</dcterms:created>
  <dcterms:modified xsi:type="dcterms:W3CDTF">2019-06-11T08:52:00Z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