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065" w:rsidRDefault="00F13065">
      <w:bookmarkStart w:id="0" w:name="_GoBack"/>
      <w:bookmarkEnd w:id="0"/>
      <w:r>
        <w:rPr>
          <w:rFonts w:hint="eastAsia"/>
        </w:rPr>
        <w:t>附件</w:t>
      </w:r>
      <w:r>
        <w:rPr>
          <w:rFonts w:hint="eastAsia"/>
        </w:rPr>
        <w:t>2</w:t>
      </w:r>
      <w:r>
        <w:rPr>
          <w:rFonts w:hint="eastAsia"/>
        </w:rPr>
        <w:t>：</w:t>
      </w:r>
    </w:p>
    <w:p w:rsidR="00F13065" w:rsidRDefault="00F13065">
      <w:pPr>
        <w:jc w:val="center"/>
        <w:rPr>
          <w:rFonts w:ascii="SimSun" w:hAnsi="SimSun" w:cs="SimSun"/>
        </w:rPr>
      </w:pPr>
      <w:r>
        <w:rPr>
          <w:rFonts w:ascii="SimSun" w:hAnsi="SimSun" w:cs="SimSun" w:hint="eastAsia"/>
          <w:b/>
          <w:bCs/>
          <w:sz w:val="30"/>
        </w:rPr>
        <w:t>暨南大学化学与材料学院本科毕业论文（设计）选题申报表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602"/>
        <w:gridCol w:w="700"/>
        <w:gridCol w:w="770"/>
        <w:gridCol w:w="1350"/>
        <w:gridCol w:w="1800"/>
        <w:gridCol w:w="2700"/>
      </w:tblGrid>
      <w:tr w:rsidR="00F13065">
        <w:trPr>
          <w:cantSplit/>
        </w:trPr>
        <w:tc>
          <w:tcPr>
            <w:tcW w:w="1186" w:type="dxa"/>
            <w:tcBorders>
              <w:top w:val="single" w:sz="4" w:space="0" w:color="auto"/>
              <w:left w:val="single" w:sz="4" w:space="0" w:color="auto"/>
              <w:bottom w:val="single" w:sz="4" w:space="0" w:color="auto"/>
              <w:right w:val="single" w:sz="4" w:space="0" w:color="auto"/>
            </w:tcBorders>
            <w:vAlign w:val="center"/>
          </w:tcPr>
          <w:p w:rsidR="00F13065" w:rsidRDefault="00F13065">
            <w:pPr>
              <w:spacing w:line="480" w:lineRule="auto"/>
              <w:jc w:val="center"/>
              <w:rPr>
                <w:sz w:val="24"/>
              </w:rPr>
            </w:pPr>
            <w:r>
              <w:rPr>
                <w:rFonts w:hint="eastAsia"/>
                <w:sz w:val="24"/>
              </w:rPr>
              <w:t>导师姓名</w:t>
            </w:r>
          </w:p>
        </w:tc>
        <w:tc>
          <w:tcPr>
            <w:tcW w:w="1302" w:type="dxa"/>
            <w:gridSpan w:val="2"/>
            <w:tcBorders>
              <w:top w:val="single" w:sz="4" w:space="0" w:color="auto"/>
              <w:left w:val="single" w:sz="4" w:space="0" w:color="auto"/>
              <w:bottom w:val="single" w:sz="4" w:space="0" w:color="auto"/>
              <w:right w:val="single" w:sz="4" w:space="0" w:color="auto"/>
            </w:tcBorders>
            <w:vAlign w:val="center"/>
          </w:tcPr>
          <w:p w:rsidR="00F13065" w:rsidRDefault="00A827C6">
            <w:pPr>
              <w:spacing w:line="480" w:lineRule="auto"/>
              <w:jc w:val="center"/>
              <w:rPr>
                <w:sz w:val="24"/>
              </w:rPr>
            </w:pPr>
            <w:r>
              <w:rPr>
                <w:rFonts w:hint="eastAsia"/>
                <w:sz w:val="24"/>
              </w:rPr>
              <w:t>宁国宏</w:t>
            </w:r>
          </w:p>
        </w:tc>
        <w:tc>
          <w:tcPr>
            <w:tcW w:w="770" w:type="dxa"/>
            <w:tcBorders>
              <w:top w:val="single" w:sz="4" w:space="0" w:color="auto"/>
              <w:left w:val="single" w:sz="4" w:space="0" w:color="auto"/>
              <w:bottom w:val="single" w:sz="4" w:space="0" w:color="auto"/>
              <w:right w:val="single" w:sz="4" w:space="0" w:color="auto"/>
            </w:tcBorders>
            <w:vAlign w:val="center"/>
          </w:tcPr>
          <w:p w:rsidR="00F13065" w:rsidRDefault="00F13065">
            <w:pPr>
              <w:spacing w:line="480" w:lineRule="auto"/>
              <w:jc w:val="center"/>
              <w:rPr>
                <w:sz w:val="24"/>
              </w:rPr>
            </w:pPr>
            <w:r>
              <w:rPr>
                <w:rFonts w:hint="eastAsia"/>
                <w:sz w:val="24"/>
              </w:rPr>
              <w:t>职称</w:t>
            </w:r>
          </w:p>
        </w:tc>
        <w:tc>
          <w:tcPr>
            <w:tcW w:w="1350" w:type="dxa"/>
            <w:tcBorders>
              <w:top w:val="single" w:sz="4" w:space="0" w:color="auto"/>
              <w:left w:val="single" w:sz="4" w:space="0" w:color="auto"/>
              <w:bottom w:val="single" w:sz="4" w:space="0" w:color="auto"/>
              <w:right w:val="single" w:sz="4" w:space="0" w:color="auto"/>
            </w:tcBorders>
            <w:vAlign w:val="center"/>
          </w:tcPr>
          <w:p w:rsidR="00F13065" w:rsidRDefault="00A827C6">
            <w:pPr>
              <w:spacing w:line="480" w:lineRule="auto"/>
              <w:jc w:val="center"/>
              <w:rPr>
                <w:sz w:val="24"/>
              </w:rPr>
            </w:pPr>
            <w:r>
              <w:rPr>
                <w:rFonts w:hint="eastAsia"/>
                <w:sz w:val="24"/>
              </w:rPr>
              <w:t>正高</w:t>
            </w:r>
          </w:p>
        </w:tc>
        <w:tc>
          <w:tcPr>
            <w:tcW w:w="1800" w:type="dxa"/>
            <w:tcBorders>
              <w:top w:val="single" w:sz="4" w:space="0" w:color="auto"/>
              <w:left w:val="single" w:sz="4" w:space="0" w:color="auto"/>
              <w:bottom w:val="single" w:sz="4" w:space="0" w:color="auto"/>
              <w:right w:val="single" w:sz="4" w:space="0" w:color="auto"/>
            </w:tcBorders>
            <w:vAlign w:val="center"/>
          </w:tcPr>
          <w:p w:rsidR="00F13065" w:rsidRDefault="00F13065">
            <w:pPr>
              <w:spacing w:line="480" w:lineRule="auto"/>
              <w:jc w:val="center"/>
              <w:rPr>
                <w:sz w:val="24"/>
              </w:rPr>
            </w:pPr>
            <w:r>
              <w:rPr>
                <w:rFonts w:hint="eastAsia"/>
                <w:sz w:val="24"/>
              </w:rPr>
              <w:t>研究方向</w:t>
            </w:r>
          </w:p>
        </w:tc>
        <w:tc>
          <w:tcPr>
            <w:tcW w:w="2700" w:type="dxa"/>
            <w:tcBorders>
              <w:top w:val="single" w:sz="4" w:space="0" w:color="auto"/>
              <w:left w:val="single" w:sz="4" w:space="0" w:color="auto"/>
              <w:bottom w:val="single" w:sz="4" w:space="0" w:color="auto"/>
              <w:right w:val="single" w:sz="4" w:space="0" w:color="auto"/>
            </w:tcBorders>
            <w:vAlign w:val="center"/>
          </w:tcPr>
          <w:p w:rsidR="00F13065" w:rsidRDefault="00A827C6">
            <w:pPr>
              <w:spacing w:line="480" w:lineRule="auto"/>
              <w:rPr>
                <w:sz w:val="24"/>
              </w:rPr>
            </w:pPr>
            <w:r>
              <w:rPr>
                <w:rFonts w:hint="eastAsia"/>
                <w:sz w:val="24"/>
              </w:rPr>
              <w:t>无机化学</w:t>
            </w:r>
          </w:p>
        </w:tc>
      </w:tr>
      <w:tr w:rsidR="00F13065">
        <w:trPr>
          <w:cantSplit/>
          <w:trHeight w:val="599"/>
        </w:trPr>
        <w:tc>
          <w:tcPr>
            <w:tcW w:w="1186" w:type="dxa"/>
            <w:tcBorders>
              <w:top w:val="single" w:sz="4" w:space="0" w:color="auto"/>
              <w:left w:val="single" w:sz="4" w:space="0" w:color="auto"/>
              <w:bottom w:val="single" w:sz="4" w:space="0" w:color="auto"/>
              <w:right w:val="single" w:sz="4" w:space="0" w:color="auto"/>
            </w:tcBorders>
            <w:vAlign w:val="center"/>
          </w:tcPr>
          <w:p w:rsidR="00F13065" w:rsidRDefault="00F13065">
            <w:pPr>
              <w:jc w:val="center"/>
              <w:rPr>
                <w:sz w:val="24"/>
              </w:rPr>
            </w:pPr>
            <w:r>
              <w:rPr>
                <w:rFonts w:hint="eastAsia"/>
                <w:sz w:val="24"/>
              </w:rPr>
              <w:t>所在单位</w:t>
            </w:r>
          </w:p>
          <w:p w:rsidR="00F13065" w:rsidRDefault="00F13065">
            <w:pPr>
              <w:jc w:val="center"/>
              <w:rPr>
                <w:sz w:val="24"/>
              </w:rPr>
            </w:pPr>
            <w:r>
              <w:rPr>
                <w:rFonts w:hint="eastAsia"/>
                <w:sz w:val="24"/>
              </w:rPr>
              <w:t>（系、所、研究院）</w:t>
            </w:r>
          </w:p>
        </w:tc>
        <w:tc>
          <w:tcPr>
            <w:tcW w:w="7922" w:type="dxa"/>
            <w:gridSpan w:val="6"/>
            <w:tcBorders>
              <w:top w:val="single" w:sz="4" w:space="0" w:color="auto"/>
              <w:left w:val="single" w:sz="4" w:space="0" w:color="auto"/>
              <w:bottom w:val="single" w:sz="4" w:space="0" w:color="auto"/>
              <w:right w:val="single" w:sz="4" w:space="0" w:color="auto"/>
            </w:tcBorders>
            <w:vAlign w:val="center"/>
          </w:tcPr>
          <w:p w:rsidR="00F13065" w:rsidRDefault="00A827C6">
            <w:pPr>
              <w:rPr>
                <w:sz w:val="24"/>
              </w:rPr>
            </w:pPr>
            <w:r>
              <w:rPr>
                <w:rFonts w:hint="eastAsia"/>
                <w:sz w:val="24"/>
              </w:rPr>
              <w:t>化学与材料学院</w:t>
            </w:r>
            <w:r>
              <w:rPr>
                <w:rFonts w:hint="eastAsia"/>
                <w:sz w:val="24"/>
              </w:rPr>
              <w:t>/</w:t>
            </w:r>
            <w:r>
              <w:rPr>
                <w:rFonts w:hint="eastAsia"/>
                <w:sz w:val="24"/>
              </w:rPr>
              <w:t>超分子配位化学研究所</w:t>
            </w:r>
          </w:p>
        </w:tc>
      </w:tr>
      <w:tr w:rsidR="00F13065">
        <w:trPr>
          <w:cantSplit/>
          <w:trHeight w:val="596"/>
        </w:trPr>
        <w:tc>
          <w:tcPr>
            <w:tcW w:w="1186" w:type="dxa"/>
            <w:tcBorders>
              <w:top w:val="single" w:sz="4" w:space="0" w:color="auto"/>
              <w:left w:val="single" w:sz="4" w:space="0" w:color="auto"/>
              <w:bottom w:val="single" w:sz="4" w:space="0" w:color="auto"/>
              <w:right w:val="single" w:sz="4" w:space="0" w:color="auto"/>
            </w:tcBorders>
            <w:vAlign w:val="center"/>
          </w:tcPr>
          <w:p w:rsidR="00F13065" w:rsidRDefault="00F13065">
            <w:pPr>
              <w:jc w:val="center"/>
              <w:rPr>
                <w:sz w:val="24"/>
              </w:rPr>
            </w:pPr>
            <w:r>
              <w:rPr>
                <w:rFonts w:hint="eastAsia"/>
                <w:sz w:val="24"/>
              </w:rPr>
              <w:t>课题名称</w:t>
            </w:r>
          </w:p>
        </w:tc>
        <w:tc>
          <w:tcPr>
            <w:tcW w:w="7922" w:type="dxa"/>
            <w:gridSpan w:val="6"/>
            <w:tcBorders>
              <w:top w:val="single" w:sz="4" w:space="0" w:color="auto"/>
              <w:left w:val="single" w:sz="4" w:space="0" w:color="auto"/>
              <w:bottom w:val="single" w:sz="4" w:space="0" w:color="auto"/>
              <w:right w:val="single" w:sz="4" w:space="0" w:color="auto"/>
            </w:tcBorders>
            <w:vAlign w:val="center"/>
          </w:tcPr>
          <w:p w:rsidR="00F13065" w:rsidRDefault="002A3F61">
            <w:pPr>
              <w:ind w:firstLineChars="100" w:firstLine="240"/>
              <w:rPr>
                <w:sz w:val="24"/>
              </w:rPr>
            </w:pPr>
            <w:r>
              <w:rPr>
                <w:rFonts w:hint="eastAsia"/>
                <w:sz w:val="24"/>
              </w:rPr>
              <w:t>基于共价有机框架材料的电池材料的设计与合成</w:t>
            </w:r>
          </w:p>
        </w:tc>
      </w:tr>
      <w:tr w:rsidR="00F13065">
        <w:tc>
          <w:tcPr>
            <w:tcW w:w="1186" w:type="dxa"/>
            <w:tcBorders>
              <w:top w:val="single" w:sz="4" w:space="0" w:color="auto"/>
              <w:left w:val="single" w:sz="4" w:space="0" w:color="auto"/>
              <w:bottom w:val="single" w:sz="4" w:space="0" w:color="auto"/>
              <w:right w:val="single" w:sz="4" w:space="0" w:color="auto"/>
            </w:tcBorders>
            <w:vAlign w:val="center"/>
          </w:tcPr>
          <w:p w:rsidR="00F13065" w:rsidRDefault="00F13065">
            <w:pPr>
              <w:jc w:val="center"/>
              <w:rPr>
                <w:sz w:val="24"/>
              </w:rPr>
            </w:pPr>
            <w:r>
              <w:rPr>
                <w:rFonts w:hint="eastAsia"/>
                <w:sz w:val="24"/>
              </w:rPr>
              <w:t>课题类型</w:t>
            </w:r>
          </w:p>
        </w:tc>
        <w:tc>
          <w:tcPr>
            <w:tcW w:w="3422" w:type="dxa"/>
            <w:gridSpan w:val="4"/>
            <w:tcBorders>
              <w:top w:val="single" w:sz="4" w:space="0" w:color="auto"/>
              <w:left w:val="single" w:sz="4" w:space="0" w:color="auto"/>
              <w:bottom w:val="single" w:sz="4" w:space="0" w:color="auto"/>
              <w:right w:val="single" w:sz="4" w:space="0" w:color="auto"/>
            </w:tcBorders>
            <w:vAlign w:val="center"/>
          </w:tcPr>
          <w:p w:rsidR="00F13065" w:rsidRDefault="00F13065">
            <w:pPr>
              <w:rPr>
                <w:sz w:val="24"/>
              </w:rPr>
            </w:pPr>
            <w:r w:rsidRPr="00A827C6">
              <w:rPr>
                <w:rFonts w:hint="eastAsia"/>
                <w:sz w:val="24"/>
                <w:u w:val="single"/>
              </w:rPr>
              <w:t>①毕业论文</w:t>
            </w:r>
            <w:r>
              <w:rPr>
                <w:rFonts w:hint="eastAsia"/>
                <w:sz w:val="24"/>
              </w:rPr>
              <w:t>；②毕业设计；</w:t>
            </w:r>
          </w:p>
          <w:p w:rsidR="00F13065" w:rsidRDefault="00F13065">
            <w:pPr>
              <w:rPr>
                <w:sz w:val="24"/>
              </w:rPr>
            </w:pPr>
            <w:r>
              <w:rPr>
                <w:rFonts w:hint="eastAsia"/>
                <w:sz w:val="24"/>
              </w:rPr>
              <w:t>③综述；④其它</w:t>
            </w:r>
          </w:p>
        </w:tc>
        <w:tc>
          <w:tcPr>
            <w:tcW w:w="1800" w:type="dxa"/>
            <w:tcBorders>
              <w:top w:val="single" w:sz="4" w:space="0" w:color="auto"/>
              <w:left w:val="single" w:sz="4" w:space="0" w:color="auto"/>
              <w:bottom w:val="single" w:sz="4" w:space="0" w:color="auto"/>
              <w:right w:val="single" w:sz="4" w:space="0" w:color="auto"/>
            </w:tcBorders>
            <w:vAlign w:val="center"/>
          </w:tcPr>
          <w:p w:rsidR="00F13065" w:rsidRDefault="00F13065">
            <w:pPr>
              <w:spacing w:line="480" w:lineRule="auto"/>
              <w:jc w:val="center"/>
            </w:pPr>
            <w:r>
              <w:rPr>
                <w:rFonts w:hint="eastAsia"/>
                <w:sz w:val="24"/>
              </w:rPr>
              <w:t>课题来源</w:t>
            </w:r>
          </w:p>
        </w:tc>
        <w:tc>
          <w:tcPr>
            <w:tcW w:w="2700" w:type="dxa"/>
            <w:tcBorders>
              <w:top w:val="single" w:sz="4" w:space="0" w:color="auto"/>
              <w:left w:val="single" w:sz="4" w:space="0" w:color="auto"/>
              <w:bottom w:val="single" w:sz="4" w:space="0" w:color="auto"/>
              <w:right w:val="single" w:sz="4" w:space="0" w:color="auto"/>
            </w:tcBorders>
            <w:vAlign w:val="center"/>
          </w:tcPr>
          <w:p w:rsidR="00F13065" w:rsidRDefault="00F13065">
            <w:pPr>
              <w:rPr>
                <w:sz w:val="24"/>
              </w:rPr>
            </w:pPr>
            <w:r w:rsidRPr="00A827C6">
              <w:rPr>
                <w:rFonts w:hint="eastAsia"/>
                <w:sz w:val="24"/>
                <w:u w:val="single"/>
              </w:rPr>
              <w:t>①科研</w:t>
            </w:r>
            <w:r>
              <w:rPr>
                <w:rFonts w:hint="eastAsia"/>
                <w:sz w:val="24"/>
              </w:rPr>
              <w:t>；②教学研究；③生产；④实验室建设；⑤自拟；⑥其它</w:t>
            </w:r>
          </w:p>
        </w:tc>
      </w:tr>
      <w:tr w:rsidR="00F13065">
        <w:trPr>
          <w:cantSplit/>
        </w:trPr>
        <w:tc>
          <w:tcPr>
            <w:tcW w:w="1788" w:type="dxa"/>
            <w:gridSpan w:val="2"/>
            <w:tcBorders>
              <w:top w:val="single" w:sz="4" w:space="0" w:color="auto"/>
              <w:left w:val="single" w:sz="4" w:space="0" w:color="auto"/>
              <w:bottom w:val="single" w:sz="4" w:space="0" w:color="auto"/>
              <w:right w:val="single" w:sz="4" w:space="0" w:color="auto"/>
            </w:tcBorders>
            <w:vAlign w:val="center"/>
          </w:tcPr>
          <w:p w:rsidR="00F13065" w:rsidRDefault="00F13065">
            <w:pPr>
              <w:jc w:val="center"/>
              <w:rPr>
                <w:sz w:val="24"/>
              </w:rPr>
            </w:pPr>
            <w:r>
              <w:rPr>
                <w:rFonts w:hint="eastAsia"/>
                <w:sz w:val="24"/>
              </w:rPr>
              <w:t>对学生的要求</w:t>
            </w:r>
          </w:p>
        </w:tc>
        <w:tc>
          <w:tcPr>
            <w:tcW w:w="7320" w:type="dxa"/>
            <w:gridSpan w:val="5"/>
            <w:tcBorders>
              <w:top w:val="single" w:sz="4" w:space="0" w:color="auto"/>
              <w:left w:val="single" w:sz="4" w:space="0" w:color="auto"/>
              <w:bottom w:val="single" w:sz="4" w:space="0" w:color="auto"/>
              <w:right w:val="single" w:sz="4" w:space="0" w:color="auto"/>
            </w:tcBorders>
            <w:vAlign w:val="center"/>
          </w:tcPr>
          <w:p w:rsidR="00F13065" w:rsidRPr="00A827C6" w:rsidRDefault="00A827C6">
            <w:pPr>
              <w:spacing w:line="480" w:lineRule="auto"/>
              <w:rPr>
                <w:sz w:val="24"/>
              </w:rPr>
            </w:pPr>
            <w:r w:rsidRPr="00BE0C74">
              <w:rPr>
                <w:rFonts w:hint="eastAsia"/>
                <w:sz w:val="20"/>
                <w:szCs w:val="20"/>
              </w:rPr>
              <w:t>具备基本的有机合成能力</w:t>
            </w:r>
            <w:r>
              <w:rPr>
                <w:rFonts w:hint="eastAsia"/>
                <w:sz w:val="20"/>
                <w:szCs w:val="20"/>
              </w:rPr>
              <w:t>，每天保证</w:t>
            </w:r>
            <w:r>
              <w:rPr>
                <w:rFonts w:hint="eastAsia"/>
                <w:sz w:val="20"/>
                <w:szCs w:val="20"/>
              </w:rPr>
              <w:t>8h</w:t>
            </w:r>
            <w:r>
              <w:rPr>
                <w:rFonts w:hint="eastAsia"/>
                <w:sz w:val="20"/>
                <w:szCs w:val="20"/>
              </w:rPr>
              <w:t>实验时间（周一到周六）。</w:t>
            </w:r>
          </w:p>
        </w:tc>
      </w:tr>
      <w:tr w:rsidR="00F13065">
        <w:trPr>
          <w:trHeight w:val="5124"/>
        </w:trPr>
        <w:tc>
          <w:tcPr>
            <w:tcW w:w="9108" w:type="dxa"/>
            <w:gridSpan w:val="7"/>
            <w:tcBorders>
              <w:top w:val="single" w:sz="4" w:space="0" w:color="auto"/>
              <w:left w:val="single" w:sz="4" w:space="0" w:color="auto"/>
              <w:bottom w:val="single" w:sz="4" w:space="0" w:color="auto"/>
              <w:right w:val="single" w:sz="4" w:space="0" w:color="auto"/>
            </w:tcBorders>
          </w:tcPr>
          <w:p w:rsidR="00F13065" w:rsidRDefault="00F13065">
            <w:pPr>
              <w:spacing w:line="480" w:lineRule="auto"/>
            </w:pPr>
            <w:r>
              <w:rPr>
                <w:rFonts w:hint="eastAsia"/>
              </w:rPr>
              <w:t>请简述本课题的意义、内容、主要任务、预期目标等。</w:t>
            </w:r>
          </w:p>
          <w:p w:rsidR="002A3F61" w:rsidRDefault="002A3F61" w:rsidP="002A3F61">
            <w:pPr>
              <w:adjustRightInd w:val="0"/>
              <w:snapToGrid w:val="0"/>
              <w:rPr>
                <w:rFonts w:hAnsi="SimSun"/>
                <w:szCs w:val="21"/>
              </w:rPr>
            </w:pPr>
            <w:r w:rsidRPr="00BF0CEA">
              <w:rPr>
                <w:rFonts w:hAnsi="SimSun" w:hint="eastAsia"/>
                <w:szCs w:val="21"/>
              </w:rPr>
              <w:t>共价</w:t>
            </w:r>
            <w:r w:rsidRPr="00BF0CEA">
              <w:rPr>
                <w:rFonts w:hAnsi="SimSun"/>
                <w:szCs w:val="21"/>
              </w:rPr>
              <w:t>有机框架</w:t>
            </w:r>
            <w:r>
              <w:rPr>
                <w:rFonts w:hAnsi="SimSun" w:hint="eastAsia"/>
                <w:szCs w:val="21"/>
              </w:rPr>
              <w:t>（</w:t>
            </w:r>
            <w:r>
              <w:rPr>
                <w:rFonts w:hAnsi="SimSun" w:hint="eastAsia"/>
                <w:szCs w:val="21"/>
              </w:rPr>
              <w:t>COF</w:t>
            </w:r>
            <w:r>
              <w:rPr>
                <w:rFonts w:hAnsi="SimSun" w:hint="eastAsia"/>
                <w:szCs w:val="21"/>
              </w:rPr>
              <w:t>）材料</w:t>
            </w:r>
            <w:r w:rsidRPr="00BF0CEA">
              <w:rPr>
                <w:rFonts w:hAnsi="SimSun" w:hint="eastAsia"/>
                <w:szCs w:val="21"/>
              </w:rPr>
              <w:t>作为</w:t>
            </w:r>
            <w:r w:rsidRPr="00BF0CEA">
              <w:rPr>
                <w:rFonts w:hAnsi="SimSun"/>
                <w:szCs w:val="21"/>
              </w:rPr>
              <w:t>一类高晶</w:t>
            </w:r>
            <w:r w:rsidRPr="00BF0CEA">
              <w:rPr>
                <w:rFonts w:hAnsi="SimSun" w:hint="eastAsia"/>
                <w:szCs w:val="21"/>
              </w:rPr>
              <w:t>性，</w:t>
            </w:r>
            <w:r>
              <w:rPr>
                <w:rFonts w:hAnsi="SimSun"/>
                <w:szCs w:val="21"/>
              </w:rPr>
              <w:t>易</w:t>
            </w:r>
            <w:r w:rsidRPr="00BF0CEA">
              <w:rPr>
                <w:rFonts w:hAnsi="SimSun"/>
                <w:szCs w:val="21"/>
              </w:rPr>
              <w:t>修饰</w:t>
            </w:r>
            <w:r>
              <w:rPr>
                <w:rFonts w:hAnsi="SimSun" w:hint="eastAsia"/>
                <w:szCs w:val="21"/>
              </w:rPr>
              <w:t>，</w:t>
            </w:r>
            <w:r>
              <w:rPr>
                <w:rFonts w:ascii="SimSun" w:cs="SimSun" w:hint="eastAsia"/>
                <w:kern w:val="0"/>
                <w:sz w:val="20"/>
              </w:rPr>
              <w:t>比表面积大</w:t>
            </w:r>
            <w:r w:rsidRPr="00BF0CEA">
              <w:rPr>
                <w:rFonts w:hAnsi="SimSun"/>
                <w:szCs w:val="21"/>
              </w:rPr>
              <w:t>的多孔聚合物</w:t>
            </w:r>
            <w:r w:rsidRPr="00BF0CEA">
              <w:rPr>
                <w:rFonts w:hAnsi="SimSun" w:hint="eastAsia"/>
                <w:szCs w:val="21"/>
              </w:rPr>
              <w:t>，在</w:t>
            </w:r>
            <w:r w:rsidRPr="00BF0CEA">
              <w:rPr>
                <w:rFonts w:hAnsi="SimSun"/>
                <w:szCs w:val="21"/>
              </w:rPr>
              <w:t>气体</w:t>
            </w:r>
            <w:r w:rsidRPr="00BF0CEA">
              <w:rPr>
                <w:rFonts w:hAnsi="SimSun" w:hint="eastAsia"/>
                <w:szCs w:val="21"/>
              </w:rPr>
              <w:t>吸附</w:t>
            </w:r>
            <w:r w:rsidRPr="00BF0CEA">
              <w:rPr>
                <w:rFonts w:hAnsi="SimSun"/>
                <w:szCs w:val="21"/>
              </w:rPr>
              <w:t>，</w:t>
            </w:r>
            <w:r w:rsidRPr="00BF0CEA">
              <w:rPr>
                <w:rFonts w:hAnsi="SimSun" w:hint="eastAsia"/>
                <w:szCs w:val="21"/>
              </w:rPr>
              <w:t>储能</w:t>
            </w:r>
            <w:r>
              <w:rPr>
                <w:rFonts w:hAnsi="SimSun" w:hint="eastAsia"/>
                <w:szCs w:val="21"/>
              </w:rPr>
              <w:t>，</w:t>
            </w:r>
            <w:r w:rsidRPr="00BF0CEA">
              <w:rPr>
                <w:rFonts w:hAnsi="SimSun" w:hint="eastAsia"/>
                <w:szCs w:val="21"/>
              </w:rPr>
              <w:t>药物</w:t>
            </w:r>
            <w:r w:rsidRPr="00BF0CEA">
              <w:rPr>
                <w:rFonts w:hAnsi="SimSun"/>
                <w:szCs w:val="21"/>
              </w:rPr>
              <w:t>缓释</w:t>
            </w:r>
            <w:r>
              <w:rPr>
                <w:rFonts w:hAnsi="SimSun" w:hint="eastAsia"/>
                <w:szCs w:val="21"/>
              </w:rPr>
              <w:t>及传感</w:t>
            </w:r>
            <w:r w:rsidRPr="00BF0CEA">
              <w:rPr>
                <w:rFonts w:hAnsi="SimSun"/>
                <w:szCs w:val="21"/>
              </w:rPr>
              <w:t>等</w:t>
            </w:r>
            <w:r>
              <w:rPr>
                <w:rFonts w:hAnsi="SimSun" w:hint="eastAsia"/>
                <w:szCs w:val="21"/>
              </w:rPr>
              <w:t>多个</w:t>
            </w:r>
            <w:r w:rsidRPr="00BF0CEA">
              <w:rPr>
                <w:rFonts w:hAnsi="SimSun"/>
                <w:szCs w:val="21"/>
              </w:rPr>
              <w:t>领域有着广泛的应用</w:t>
            </w:r>
            <w:r>
              <w:rPr>
                <w:rFonts w:hAnsi="SimSun" w:hint="eastAsia"/>
                <w:szCs w:val="21"/>
              </w:rPr>
              <w:t>。目前，通过引入具有氧化还原活性的有机构筑单元可以合成具有电化学活性的</w:t>
            </w:r>
            <w:r>
              <w:rPr>
                <w:rFonts w:hAnsi="SimSun" w:hint="eastAsia"/>
                <w:szCs w:val="21"/>
              </w:rPr>
              <w:t>COF</w:t>
            </w:r>
            <w:r>
              <w:rPr>
                <w:rFonts w:hAnsi="SimSun" w:hint="eastAsia"/>
                <w:szCs w:val="21"/>
              </w:rPr>
              <w:t>材料。本项目拟设计合成具有氧化还原活性的有机构筑单元，并通过选择合适成键方式，构建具有良好导电性和稳定性的电化学活性</w:t>
            </w:r>
            <w:r>
              <w:rPr>
                <w:rFonts w:hAnsi="SimSun" w:hint="eastAsia"/>
                <w:szCs w:val="21"/>
              </w:rPr>
              <w:t>COF</w:t>
            </w:r>
            <w:r>
              <w:rPr>
                <w:rFonts w:hAnsi="SimSun" w:hint="eastAsia"/>
                <w:szCs w:val="21"/>
              </w:rPr>
              <w:t>材料，并进一步探究其在电池电极材料方面的应用，为合成具有高稳定性和高容量的有机电极材料进行探索性的研究。</w:t>
            </w:r>
          </w:p>
          <w:p w:rsidR="002A3F61" w:rsidRDefault="002A3F61" w:rsidP="002A3F61">
            <w:pPr>
              <w:adjustRightInd w:val="0"/>
              <w:snapToGrid w:val="0"/>
              <w:rPr>
                <w:rFonts w:hAnsi="SimSun"/>
                <w:szCs w:val="21"/>
              </w:rPr>
            </w:pPr>
          </w:p>
          <w:p w:rsidR="002A3F61" w:rsidRPr="00DC2B95" w:rsidRDefault="002A3F61" w:rsidP="002A3F61">
            <w:pPr>
              <w:adjustRightInd w:val="0"/>
              <w:snapToGrid w:val="0"/>
            </w:pPr>
            <w:r>
              <w:rPr>
                <w:rFonts w:hint="eastAsia"/>
              </w:rPr>
              <w:t>主要任务</w:t>
            </w:r>
          </w:p>
          <w:p w:rsidR="002A3F61" w:rsidRPr="00513272" w:rsidRDefault="002A3F61" w:rsidP="002A3F61">
            <w:pPr>
              <w:autoSpaceDE w:val="0"/>
              <w:autoSpaceDN w:val="0"/>
              <w:adjustRightInd w:val="0"/>
              <w:spacing w:line="276" w:lineRule="auto"/>
              <w:ind w:firstLineChars="170" w:firstLine="357"/>
              <w:rPr>
                <w:rFonts w:ascii="SimSun" w:hAnsi="SimSun"/>
              </w:rPr>
            </w:pPr>
            <w:r w:rsidRPr="00513272">
              <w:rPr>
                <w:rFonts w:ascii="SimSun" w:hAnsi="SimSun" w:hint="eastAsia"/>
              </w:rPr>
              <w:t>成功设计和合成一</w:t>
            </w:r>
            <w:r>
              <w:rPr>
                <w:rFonts w:ascii="SimSun" w:hAnsi="SimSun" w:hint="eastAsia"/>
              </w:rPr>
              <w:t>到两个</w:t>
            </w:r>
            <w:r w:rsidRPr="00513272">
              <w:rPr>
                <w:rFonts w:ascii="SimSun" w:hAnsi="SimSun" w:hint="eastAsia"/>
              </w:rPr>
              <w:t>具有</w:t>
            </w:r>
            <w:r>
              <w:rPr>
                <w:rFonts w:ascii="SimSun" w:hAnsi="SimSun" w:hint="eastAsia"/>
              </w:rPr>
              <w:t>电化学活性</w:t>
            </w:r>
            <w:r w:rsidRPr="00513272">
              <w:rPr>
                <w:rFonts w:ascii="SimSun" w:hAnsi="SimSun" w:hint="eastAsia"/>
              </w:rPr>
              <w:t>的</w:t>
            </w:r>
            <w:r w:rsidRPr="00513272">
              <w:t>COF</w:t>
            </w:r>
            <w:r w:rsidRPr="00513272">
              <w:rPr>
                <w:rFonts w:ascii="SimSun" w:hAnsi="SimSun" w:hint="eastAsia"/>
              </w:rPr>
              <w:t>材料，掌握</w:t>
            </w:r>
            <w:r>
              <w:rPr>
                <w:rFonts w:ascii="SimSun" w:hAnsi="SimSun" w:hint="eastAsia"/>
              </w:rPr>
              <w:t>氧化还原构筑</w:t>
            </w:r>
            <w:r w:rsidRPr="00513272">
              <w:rPr>
                <w:rFonts w:ascii="SimSun" w:hAnsi="SimSun" w:hint="eastAsia"/>
              </w:rPr>
              <w:t>单元</w:t>
            </w:r>
            <w:r>
              <w:rPr>
                <w:rFonts w:ascii="SimSun" w:hAnsi="SimSun" w:hint="eastAsia"/>
              </w:rPr>
              <w:t>和成键方式</w:t>
            </w:r>
            <w:r w:rsidRPr="00513272">
              <w:rPr>
                <w:rFonts w:ascii="SimSun" w:hAnsi="SimSun" w:hint="eastAsia"/>
              </w:rPr>
              <w:t>影响</w:t>
            </w:r>
            <w:r w:rsidRPr="00513272">
              <w:rPr>
                <w:rFonts w:hint="eastAsia"/>
              </w:rPr>
              <w:t>COF</w:t>
            </w:r>
            <w:r w:rsidRPr="00513272">
              <w:rPr>
                <w:rFonts w:ascii="SimSun" w:hAnsi="SimSun" w:hint="eastAsia"/>
              </w:rPr>
              <w:t>材料整体</w:t>
            </w:r>
            <w:r>
              <w:rPr>
                <w:rFonts w:ascii="SimSun" w:hAnsi="SimSun" w:hint="eastAsia"/>
              </w:rPr>
              <w:t>电化学性能</w:t>
            </w:r>
            <w:r w:rsidRPr="00513272">
              <w:rPr>
                <w:rFonts w:ascii="SimSun" w:hAnsi="SimSun" w:hint="eastAsia"/>
              </w:rPr>
              <w:t>的规律，为</w:t>
            </w:r>
            <w:r>
              <w:rPr>
                <w:rFonts w:hAnsi="SimSun" w:hint="eastAsia"/>
                <w:szCs w:val="21"/>
              </w:rPr>
              <w:t>具有高稳定性和高容量</w:t>
            </w:r>
            <w:r w:rsidRPr="00513272">
              <w:t>COF</w:t>
            </w:r>
            <w:r w:rsidRPr="00513272">
              <w:rPr>
                <w:rFonts w:ascii="SimSun" w:hAnsi="SimSun" w:hint="eastAsia"/>
              </w:rPr>
              <w:t>材料的合成提供实验及理论基础。</w:t>
            </w:r>
          </w:p>
          <w:p w:rsidR="002A3F61" w:rsidRDefault="002A3F61" w:rsidP="002A3F61">
            <w:pPr>
              <w:spacing w:line="276" w:lineRule="auto"/>
              <w:rPr>
                <w:rFonts w:ascii="SimSun" w:hAnsi="SimSun"/>
              </w:rPr>
            </w:pPr>
          </w:p>
          <w:p w:rsidR="002A3F61" w:rsidRPr="00DC2B95" w:rsidRDefault="002A3F61" w:rsidP="002A3F61">
            <w:pPr>
              <w:spacing w:line="320" w:lineRule="exact"/>
              <w:rPr>
                <w:rFonts w:ascii="SimSun" w:hAnsi="SimSun"/>
              </w:rPr>
            </w:pPr>
            <w:r w:rsidRPr="00DC2B95">
              <w:rPr>
                <w:rFonts w:ascii="SimSun" w:hAnsi="SimSun" w:hint="eastAsia"/>
              </w:rPr>
              <w:t>预期目标</w:t>
            </w:r>
          </w:p>
          <w:p w:rsidR="002A3F61" w:rsidRPr="00864AE0" w:rsidRDefault="002A3F61" w:rsidP="002A3F61">
            <w:pPr>
              <w:spacing w:line="320" w:lineRule="exact"/>
              <w:ind w:firstLineChars="196" w:firstLine="412"/>
              <w:rPr>
                <w:rFonts w:ascii="SimSun" w:hAnsi="SimSun"/>
              </w:rPr>
            </w:pPr>
            <w:r w:rsidRPr="00864AE0">
              <w:rPr>
                <w:rFonts w:ascii="SimSun" w:hAnsi="SimSun" w:hint="eastAsia"/>
              </w:rPr>
              <w:t>完成</w:t>
            </w:r>
            <w:r w:rsidRPr="00513272">
              <w:rPr>
                <w:rFonts w:ascii="SimSun" w:hAnsi="SimSun" w:hint="eastAsia"/>
              </w:rPr>
              <w:t>一</w:t>
            </w:r>
            <w:r>
              <w:rPr>
                <w:rFonts w:ascii="SimSun" w:hAnsi="SimSun" w:hint="eastAsia"/>
              </w:rPr>
              <w:t>到两个</w:t>
            </w:r>
            <w:r w:rsidRPr="00864AE0">
              <w:rPr>
                <w:rFonts w:ascii="SimSun" w:hAnsi="SimSun" w:hint="eastAsia"/>
              </w:rPr>
              <w:t>结构新颖</w:t>
            </w:r>
            <w:r>
              <w:rPr>
                <w:rFonts w:ascii="SimSun" w:hAnsi="SimSun" w:hint="eastAsia"/>
              </w:rPr>
              <w:t>具</w:t>
            </w:r>
            <w:r w:rsidRPr="00513272">
              <w:rPr>
                <w:rFonts w:ascii="SimSun" w:hAnsi="SimSun" w:hint="eastAsia"/>
              </w:rPr>
              <w:t>有</w:t>
            </w:r>
            <w:r>
              <w:rPr>
                <w:rFonts w:ascii="SimSun" w:hAnsi="SimSun" w:hint="eastAsia"/>
              </w:rPr>
              <w:t>电化学活性</w:t>
            </w:r>
            <w:r w:rsidRPr="00513272">
              <w:rPr>
                <w:rFonts w:ascii="SimSun" w:hAnsi="SimSun" w:hint="eastAsia"/>
              </w:rPr>
              <w:t>的</w:t>
            </w:r>
            <w:r w:rsidRPr="00513272">
              <w:t>COF</w:t>
            </w:r>
            <w:r w:rsidRPr="00513272">
              <w:rPr>
                <w:rFonts w:ascii="SimSun" w:hAnsi="SimSun" w:hint="eastAsia"/>
              </w:rPr>
              <w:t>材料</w:t>
            </w:r>
            <w:r w:rsidRPr="00864AE0">
              <w:rPr>
                <w:rFonts w:ascii="SimSun" w:hAnsi="SimSun" w:hint="eastAsia"/>
              </w:rPr>
              <w:t>的设计合成与表征，并掌握</w:t>
            </w:r>
            <w:r>
              <w:rPr>
                <w:rFonts w:ascii="SimSun" w:hAnsi="SimSun" w:hint="eastAsia"/>
              </w:rPr>
              <w:t>氧化还原构筑</w:t>
            </w:r>
            <w:r w:rsidRPr="00513272">
              <w:rPr>
                <w:rFonts w:ascii="SimSun" w:hAnsi="SimSun" w:hint="eastAsia"/>
              </w:rPr>
              <w:t>单元</w:t>
            </w:r>
            <w:r>
              <w:rPr>
                <w:rFonts w:ascii="SimSun" w:hAnsi="SimSun" w:hint="eastAsia"/>
              </w:rPr>
              <w:t>和成键方式</w:t>
            </w:r>
            <w:r w:rsidRPr="00864AE0">
              <w:rPr>
                <w:rFonts w:ascii="SimSun" w:hAnsi="SimSun" w:hint="eastAsia"/>
              </w:rPr>
              <w:t>在调控</w:t>
            </w:r>
            <w:r w:rsidRPr="00513272">
              <w:rPr>
                <w:rFonts w:hint="eastAsia"/>
              </w:rPr>
              <w:t>COF</w:t>
            </w:r>
            <w:r w:rsidRPr="00864AE0">
              <w:rPr>
                <w:rFonts w:ascii="SimSun" w:hAnsi="SimSun" w:hint="eastAsia"/>
              </w:rPr>
              <w:t>材料整体</w:t>
            </w:r>
            <w:r>
              <w:rPr>
                <w:rFonts w:ascii="SimSun" w:hAnsi="SimSun" w:hint="eastAsia"/>
              </w:rPr>
              <w:t>电化学</w:t>
            </w:r>
            <w:r w:rsidRPr="00864AE0">
              <w:rPr>
                <w:rFonts w:ascii="SimSun" w:hAnsi="SimSun" w:hint="eastAsia"/>
              </w:rPr>
              <w:t>性能中的相关原理，实现</w:t>
            </w:r>
            <w:r w:rsidRPr="00513272">
              <w:rPr>
                <w:rFonts w:hint="eastAsia"/>
              </w:rPr>
              <w:t>COF</w:t>
            </w:r>
            <w:r w:rsidRPr="00864AE0">
              <w:rPr>
                <w:rFonts w:ascii="SimSun" w:hAnsi="SimSun" w:hint="eastAsia"/>
              </w:rPr>
              <w:t>材料在</w:t>
            </w:r>
            <w:r>
              <w:rPr>
                <w:rFonts w:ascii="SimSun" w:hAnsi="SimSun" w:hint="eastAsia"/>
              </w:rPr>
              <w:t>有机电极材料方面</w:t>
            </w:r>
            <w:r w:rsidRPr="00864AE0">
              <w:rPr>
                <w:rFonts w:ascii="SimSun" w:hAnsi="SimSun" w:hint="eastAsia"/>
              </w:rPr>
              <w:t>的应用。预期可发表高影响</w:t>
            </w:r>
            <w:r w:rsidRPr="00ED4C99">
              <w:t>SCI</w:t>
            </w:r>
            <w:r w:rsidRPr="00864AE0">
              <w:rPr>
                <w:rFonts w:ascii="SimSun" w:hAnsi="SimSun" w:hint="eastAsia"/>
              </w:rPr>
              <w:t xml:space="preserve"> 收录论文</w:t>
            </w:r>
            <w:r>
              <w:t>1</w:t>
            </w:r>
            <w:r>
              <w:rPr>
                <w:rFonts w:ascii="SimSun" w:hAnsi="SimSun" w:hint="eastAsia"/>
              </w:rPr>
              <w:t>篇</w:t>
            </w:r>
            <w:r w:rsidRPr="00864AE0">
              <w:rPr>
                <w:rFonts w:ascii="SimSun" w:hAnsi="SimSun" w:hint="eastAsia"/>
              </w:rPr>
              <w:t>。</w:t>
            </w:r>
          </w:p>
          <w:p w:rsidR="002A3F61" w:rsidRPr="00513272" w:rsidRDefault="002A3F61" w:rsidP="002A3F61">
            <w:pPr>
              <w:spacing w:line="276" w:lineRule="auto"/>
              <w:rPr>
                <w:rFonts w:ascii="SimSun" w:hAnsi="SimSun"/>
              </w:rPr>
            </w:pPr>
          </w:p>
          <w:p w:rsidR="00F13065" w:rsidRDefault="00F13065">
            <w:pPr>
              <w:adjustRightInd w:val="0"/>
              <w:snapToGrid w:val="0"/>
            </w:pPr>
          </w:p>
          <w:p w:rsidR="00F13065" w:rsidRDefault="00F13065">
            <w:pPr>
              <w:adjustRightInd w:val="0"/>
              <w:snapToGrid w:val="0"/>
            </w:pPr>
          </w:p>
          <w:p w:rsidR="00F13065" w:rsidRDefault="00F13065">
            <w:pPr>
              <w:adjustRightInd w:val="0"/>
              <w:snapToGrid w:val="0"/>
            </w:pPr>
          </w:p>
          <w:p w:rsidR="00A827C6" w:rsidRDefault="00A827C6">
            <w:pPr>
              <w:adjustRightInd w:val="0"/>
              <w:snapToGrid w:val="0"/>
            </w:pPr>
          </w:p>
          <w:p w:rsidR="00A827C6" w:rsidRDefault="00A827C6">
            <w:pPr>
              <w:adjustRightInd w:val="0"/>
              <w:snapToGrid w:val="0"/>
            </w:pPr>
          </w:p>
          <w:p w:rsidR="00F13065" w:rsidRDefault="00F13065">
            <w:pPr>
              <w:spacing w:line="480" w:lineRule="auto"/>
              <w:rPr>
                <w:sz w:val="24"/>
              </w:rPr>
            </w:pPr>
          </w:p>
        </w:tc>
      </w:tr>
    </w:tbl>
    <w:p w:rsidR="00F13065" w:rsidRDefault="00F13065"/>
    <w:sectPr w:rsidR="00F1306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0C34"/>
    <w:rsid w:val="0016379D"/>
    <w:rsid w:val="002A3F61"/>
    <w:rsid w:val="00327781"/>
    <w:rsid w:val="00396980"/>
    <w:rsid w:val="00514798"/>
    <w:rsid w:val="0067640F"/>
    <w:rsid w:val="00A827C6"/>
    <w:rsid w:val="00E47FE4"/>
    <w:rsid w:val="00F13065"/>
    <w:rsid w:val="00FF0C34"/>
    <w:rsid w:val="1677317C"/>
    <w:rsid w:val="26D866C6"/>
    <w:rsid w:val="33C77F19"/>
    <w:rsid w:val="3D401C09"/>
    <w:rsid w:val="6F9D5BE4"/>
    <w:rsid w:val="712D55A7"/>
    <w:rsid w:val="7C5C5ACF"/>
    <w:rsid w:val="7F2275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6EA7338-B7D2-604C-8A61-9B83E1A2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618</Words>
  <Characters>64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附件：</vt:lpstr>
    </vt:vector>
  </TitlesOfParts>
  <Company>Microsoft</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微软中国</dc:creator>
  <cp:keywords/>
  <dc:description/>
  <cp:lastModifiedBy>宁国宏</cp:lastModifiedBy>
  <cp:revision>2</cp:revision>
  <dcterms:created xsi:type="dcterms:W3CDTF">2020-09-08T09:03:00Z</dcterms:created>
  <dcterms:modified xsi:type="dcterms:W3CDTF">2020-09-08T09:03:00Z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